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XX市应急管理局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X应〔2026〕22号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关于XX生产安全事故应急预案备案的批复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XX企业：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你企业《关于XX生产安全事故应急预案备案的申请》（X企〔2026〕18号）收悉。根据《生产安全事故应急预案管理办法》有关规定，经审核，结合你企业生产工艺特点和风险状况，现批复如下。请你企业认真做好应急预案的贯彻落实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同意你企业编制的《XX生产安全事故应急预案》予以备案，备案编号为：XX应预案备〔2026〕022号。该应急预案体系包括综合应急预案、专项应急预案（火灾爆炸、中毒窒息、机械伤害、起重伤害等四项）和现场处置方案（十二项），预案层次清晰、结构合理，符合国家有关标准和规范要求。备案有效期为三年，期满前应按规定重新备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经审核，你企业应急预案在危险源辨识与风险分析、应急组织机构与职责、应急响应程序、应急保障措施、后期处置等方面内容基本完整，应急响应分级标准明确，信息报告和通讯联络程序可行，与地方政府应急预案衔接基本到位，具备可操作性，符合备案条件。你企业要按照预案要求，将应急预案印发至各车间、班组和岗位，确保全体从业人员熟悉预案内容和本岗位职责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你企业要进一步完善应急预案管理。要根据生产工艺变化和风险隐患排查情况，及时修订完善应急预案，确保预案的针对性和实用性。要定期组织开展应急演练，原则上每年至少组织一次综合应急预案演练，每半年至少组织一次专项应急预案演练，通过演练检验预案、锻炼队伍、完善装备。演练结束后要及时总结评估，针对发现问题修订完善预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你企业要切实加强应急保障能力建设。要按照预案要求配齐配足应急救援物资和装备，建立应急物资储备台账，定期检查维护，确保完好可用。要加强专兼职应急救援队伍建设，开展常态化业务培训和技能训练，提高队伍实战能力。要建立健全应急值守制度，落实二十四小时值班和领导带班制度，确保应急信息报告及时准确、应急响应迅速有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你企业要将应急预案培训纳入安全生产培训计划，每年至少组织一次全员应急预案培训，使从业人员了解应急预案内容，熟悉应急职责和应急处置程序。对关键岗位人员要进行专项培训，确保熟练掌握应急处置技能。新入厂员工必须经应急预案培训合格后方可上岗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请你企业认真做好应急预案的贯彻落实工作，持续提升生产安全事故应急处置能力，有效防范和应对各类生产安全事故。预案备案后如有重大修订或生产经营条件发生重大变化，应及时重新备案。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此复。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XX市应急管理局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2026年5月28日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