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XX市生态环境局文件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X环〔2026〕23号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关于深入打好污染防治攻坚战的决议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习近平生态文明思想，全面落实党中央、国务院关于深入打好污染防治攻坚战的决策部署和省、市工作要求，持续改善全市生态环境质量，加快建设美丽XX，经XX市生态环境局党组会议研究讨论，作出如下决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深入打好蓝天保卫战。以PM2.5和臭氧协同控制为主线，深化工业源、移动源、扬尘源和面源综合整治。推进钢铁、水泥、玻璃等重点行业超低排放改造，加强挥发性有机物综合治理，建立VOCs排放清单。强化机动车污染管控，淘汰高排放老旧车辆，推广新能源汽车应用。加强重污染天气应对，完善应急减排措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深入打好碧水保卫战。统筹推进水资源、水环境、水生态治理。加强饮用水水源地保护，划定并严守水源保护区，确保饮用水安全。加快城镇污水处理设施提标改造和管网建设，推进雨污分流改造，消除城市黑臭水体。推进重点流域综合治理和生态修复，稳定提升国考断面水质，确保水质达标率100%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深入打好净土保卫战。加强土壤污染风险防控和修复，严格建设用地准入管理，建立污染地块名录和开发利用负面清单。推进农业面源污染治理，加强畜禽养殖污染防治和农药化肥减量增效，推广可降解农膜。强化危险废物规范化管理，严厉打击非法排放、倾倒、处置危险废物行为，确保土壤环境安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推进减污降碳协同增效。落实碳达峰碳中和战略部署，推动重点行业绿色低碳转型。严格项目环境准入，严控"两高"项目盲目发展。推进碳排放权交易市场建设，引导企业主动减排降碳。加强生态保护修复和生物多样性保护，提升生态系统碳汇能力。开展低碳城市、低碳园区、低碳社区试点示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完善生态环境治理体系。落实生态环境保护"党政同责、一岗双责"，压实属地责任和部门监管责任。加强生态环境执法监管，保持打击环境违法行为高压态势，推行跨部门联合执法和行刑衔接。推进生态环境损害赔偿制度改革，完善生态环境监测网络，提升生态环境治理现代化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全市生态环境系统要坚定信心、真抓实干，加强组织领导，强化要素保障，确保污染防治攻坚战各项任务落实到位。本决议自通过之日起施行。XX市生态环境局党组于2026年6月18日讨论通过。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XX市生态环境局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2026年6月18日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