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XX市农业农村局文件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X农〔2026〕15号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关于全面推进乡村振兴加快农业农村现代化的决议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深入贯彻落实党中央关于全面推进乡村振兴、加快农业农村现代化的决策部署，巩固拓展脱贫攻坚成果同乡村振兴有效衔接，促进农业高质高效、乡村宜居宜业、农民富裕富足，经XX市农业农村局党组会议研究讨论，作出如下决议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扛稳粮食安全政治责任。落实粮食安全党政同责，稳定粮食播种面积和产量，确保粮食年产量稳定在65亿斤以上。推进高标准农田建设，三年内新建和改造提升高标准农田50万亩，提高农业综合生产能力。加强种业科技创新和良种推广，推广绿色高产高效技术。落实强农惠农富农政策，充分调动农民种粮积极性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发展壮大乡村产业。立足各地资源禀赋和产业基础，培育壮大特色优势产业，打造一批特色农产品优势区和现代农业产业园。推进农产品精深加工和品牌建设，培育一批"土特产"知名品牌，提升农产品附加值。发展乡村旅游、休闲农业、农村电商、康养农业等新业态，拓展农业多种功能，拓宽农民增收渠道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实施乡村建设行动。科学编制村庄规划，优化村庄布局和用地安排。推进农村人居环境整治提升五年行动，三年内完成所有行政村生活垃圾治理和生活污水治理，农村卫生厕所普及率达到95%以上。加强农村基础设施建设，推进农村道路、供水、供电、通讯、物流等设施提档升级，改善农民生产生活条件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加强乡村治理。健全党组织领导的自治、法治、德治相结合的乡村治理体系，推行网格化管理、数字化赋能、精细化服务。加强农村基层党组织建设，发挥战斗堡垒作用和党员先锋模范作用。推进移风易俗，破除高价彩礼、大操大办等陈规陋习，培育文明乡风、良好家风、淳朴民风，建设善治乡村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深化农村改革。巩固完善农村基本经营制度，稳步深化农村土地制度改革，规范土地流转。推进农村集体产权制度改革，发展壮大新型农村集体经济，消除集体经济薄弱村。培育家庭农场、农民合作社等新型农业经营主体，发展农业社会化服务。深化农村金融改革，强化乡村振兴资金保障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全市农业农村系统要切实扛起乡村振兴政治责任，加强统筹协调，强化要素保障，确保各项任务落实到位。本决议自通过之日起施行。XX市农业农村局党组于2026年4月15日讨论通过。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XX市农业农村局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2026年4月15日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