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XX集团文件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X资〔2026〕16号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关于XX集团2026年上半年经营情况的报告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XX市人民政府国有资产监督管理委员会：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现将XX集团2026年上半年经营情况报告如下。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主要经营指标完成情况。上半年，集团实现营业收入128.5亿元，同比增长6.8%，完成年度预算的50.2%。利润总额15.6亿元，同比增长5.3%，完成年度预算的48.8%。净利润11.8亿元，同比增长4.6%。资产负债率62.3%，较年初下降1.2个百分点。总体经营状况稳中向好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生产经营情况。各业务板块运行平稳，工程建设板块实现收入62.3亿元，同比增长8.5%。城市运营板块实现收入35.6亿元，同比增长5.2%。产业投资板块实现收入22.8亿元，同比增长3.8%。金融服务板块实现收入7.8亿元，同比增长6.5%。主业贡献持续增强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重大项目推进情况。上半年推进重大项目18个，完成投资28.6亿元。XX片区综合开发项目主体工程完工，XX产业园二期项目开工建设，XX基础设施改造项目进展顺利。纳入市重点项目台账的8个项目均按计划推进，完成投资进度达52%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改革创新工作。深化国企改革三年行动成果落实，完善中国特色现代企业制度。推进混合所有制改革，完成2户子企业混改。加大科技创新投入，研发投入1.2亿元，同比增长15%。推进数字化转型，完成集团ERP系统升级和业务上云，管理效能不断提升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存在的主要问题。一是部分子企业经营困难，亏损面偏大，盈利能力有待提升。二是债务规模较大，偿债压力较大，融资成本有待降低。三是人才队伍结构不够优化，高层次经营管理人才和技术人才紧缺。四是内控管理体系仍需完善，风险防控能力有待加强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六、下半年工作安排。将聚焦提质增效，全力完成全年经营目标。将深化亏损企业治理，提升整体盈利水平。将优化债务结构，防范化解债务风险。将加强人才队伍建设，增强企业发展活力。将完善内控体系，提升集团治理水平，为全市经济社会发展作出更大贡献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特此报告。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XX集团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2026年7月10日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